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Аннотация к рабочей программе «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Обществознание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6-9 классы</w:t>
      </w:r>
    </w:p>
    <w:p>
      <w:pPr>
        <w:adjustRightInd/>
        <w:autoSpaceDE w:val="off"/>
        <w:autoSpaceDN w:val="off"/>
        <w:widowControl w:val="off"/>
        <w:jc w:val="lef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contextualSpacing/>
        <w:jc w:val="both"/>
        <w:spacing w:after="0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ind w:firstLine="600"/>
        <w:jc w:val="both"/>
        <w:spacing w:after="0" w:before="0" w:line="264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b w:val="0"/>
          <w:i w:val="0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ind w:firstLine="600"/>
        <w:jc w:val="both"/>
        <w:spacing w:after="0" w:before="0" w:line="264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ind w:firstLine="600"/>
        <w:jc w:val="both"/>
        <w:spacing w:after="0" w:before="0" w:line="264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bidi w:val="off"/>
        <w:contextualSpacing/>
        <w:jc w:val="both"/>
        <w:spacing w:lineRule="auto"/>
        <w:rPr>
          <w:rFonts w:eastAsia="맑은 고딕"/>
          <w:color w:val="000011"/>
          <w:sz w:val="20"/>
        </w:rPr>
      </w:pPr>
    </w:p>
    <w:p>
      <w:pPr>
        <w:ind w:firstLine="709"/>
        <w:contextualSpacing/>
        <w:jc w:val="both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  <w:rtl w:val="off"/>
        </w:rPr>
      </w:pPr>
    </w:p>
    <w:p>
      <w:pPr>
        <w:ind w:firstLine="709"/>
        <w:contextualSpacing/>
        <w:jc w:val="both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Рабочая программа разработана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 использованием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«Конструктора рабочих программ» сайта «Единое содержание общего образования»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соответствии с Положением о рабочих программах учебных предметов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основании поурочных разработок.</w:t>
      </w:r>
    </w:p>
    <w:p>
      <w:pPr>
        <w:ind w:firstLine="709"/>
        <w:contextualSpacing/>
        <w:jc w:val="both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left="120"/>
        <w:spacing w:after="0" w:line="480" w:lineRule="auto"/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6-9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класс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ах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реализуется на основе:</w:t>
      </w:r>
    </w:p>
    <w:p>
      <w:pPr>
        <w:ind w:firstLine="709"/>
        <w:contextualSpacing/>
        <w:jc w:val="both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Обществознание. 6 класс:  /Л.Н. Боголюбова,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Е.Л. Рутковская,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Л.Ф. Ивановой.- М.: Просвещение, 20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23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7 класс. учебник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п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Л. Н. Боголюбова, Л. Ф. Ивановой.- М.: Просвещение,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2020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8 класс. учебник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п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од ред. Л. Н. Боголюбова, А. Ю. Лазебниковой, Н. И. Городецкой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.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М.: Просвещение,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2019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9 класс. учебник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п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Л. Н. Боголюбова,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                                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А. Ю. Лазебниковой, А. И. Матвеева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М.: Просвещение,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2020</w:t>
      </w:r>
    </w:p>
    <w:p>
      <w:pPr>
        <w:ind w:left="120"/>
        <w:jc w:val="both"/>
        <w:spacing w:after="0" w:before="0" w:line="264"/>
        <w:rPr>
          <w:rFonts w:ascii="Times New Roman" w:hAnsi="Times New Roman"/>
          <w:b/>
          <w:i w:val="0"/>
          <w:color w:val="000000"/>
          <w:sz w:val="28"/>
          <w:rtl w:val="off"/>
        </w:rPr>
      </w:pPr>
    </w:p>
    <w:p>
      <w:pPr>
        <w:ind w:left="120"/>
        <w:jc w:val="both"/>
        <w:spacing w:after="0" w:before="0" w:line="264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«ОБЩЕСТВОЗНАНИЕ» В УЧЕБНОМ ПЛАНЕ</w:t>
      </w:r>
    </w:p>
    <w:p>
      <w:pPr>
        <w:ind w:left="120"/>
        <w:jc w:val="both"/>
        <w:spacing w:after="0" w:before="0" w:line="264"/>
      </w:pPr>
    </w:p>
    <w:p>
      <w:pPr>
        <w:ind w:left="120"/>
        <w:jc w:val="both"/>
        <w:spacing w:after="0" w:before="0" w:line="264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392"/>
        <w:gridCol w:w="4458"/>
      </w:tblGrid>
      <w:tr>
        <w:trPr>
          <w:trHeight w:val="569" w:hRule="atLeast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100" w:afterAutospacing="1" w:before="100" w:beforeAutospacing="1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>
      <w:pPr>
        <w:ind w:leftChars="0" w:left="0" w:firstLine="720"/>
        <w:contextualSpacing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 целью оптимизации учебной деятельности учащихся используются следующие формы организации учебного процесса:</w:t>
      </w:r>
    </w:p>
    <w:p>
      <w:pPr>
        <w:ind w:leftChars="0" w:left="0" w:firstLine="720"/>
        <w:contextualSpacing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работа;</w:t>
      </w:r>
    </w:p>
    <w:p>
      <w:pPr>
        <w:ind w:leftChars="0" w:left="0" w:firstLine="720"/>
        <w:contextualSpacing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индивидуально-групповая работа;</w:t>
      </w:r>
    </w:p>
    <w:p>
      <w:pPr>
        <w:ind w:leftChars="0" w:left="0" w:firstLine="720"/>
        <w:contextualSpacing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- групповая работа;</w:t>
      </w:r>
    </w:p>
    <w:p>
      <w:pPr>
        <w:ind w:leftChars="0" w:left="0" w:firstLine="720"/>
        <w:contextualSpacing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парах;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- нетрадиционные уроки: урок-исследование, урок-практикум, урок-семинар, урок-презентация.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учащихся.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Содержание первого этапа курса (6-7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курса для старших подростков (8 – 9 классы) все его содержательные компоненты (социально-психологические, морально-этические, экономические, правовые и т. д.) раскрываются более обстоятельно, систематично, целостно.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В 9 классе завершается рассмотрение основных сфер жизни общества. 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Аннотация к рабочей программе учебного предмета «Обществознание»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углублённый уровень» </w:t>
      </w: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для 10-11классов</w:t>
      </w: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(в 202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4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5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учебном году в 10 классе)</w:t>
      </w: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tl w:val="off"/>
        </w:rPr>
      </w:pP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Рабочая программа по обществознанию на уровне среднего общего образования составленана основе положений и требований к результатам освоения основной образовательной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программы, представленных в Федеральном государственном образовательном стандарте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среднего общего образования, а также с учетом федеральной рабочей программы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воспитания.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Разработана в соответствии с ФГОС CОО на основе Федеральной рабочей программы пообществознанию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ОБЩАЯ ХАРАКТЕРИСТИКА УЧЕБНОГО ПРЕДМЕТА «Обществознание»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>Сохранение интегративного характера предмета на углублённом уровне предполагает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включение в его содержание тех компонентов, которые создают целостное и достаточно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полное представление обо всех основных сторонах развития общества, о деятельности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человека как субъекта общественных отношений, а также о способах их регулирования.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Каждый из содержательных компонентов, которые представлены и на базовом уровне,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раскрывается в углублённом курсе в более широком многообразии связей и отношений.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Кроме того, содержание предмета дополнено рядом вопросов, связанных с логикой 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методологией познания социума различными социальными науками. Усилено внимание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 характеристике основных социальных институтов. В основу отбора и построения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учебного содержания положен принцип многодисциплинарности обществоведческого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знания.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Разделы курса отражают основы различных социальных наук.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Целями изучения учебного предмета «Обществознание» углублённого уровня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являются: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воспитание общероссийской идентичности, гражданской ответственности,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патриотизма, правовой культуры и правосознания, уважения к социальным нормам 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моральным ценностям, приверженности правовым принципам, закреплённым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Конституции Российской Федерации и законодательстве Российской Федерации;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развитиедуховно-нравственных позиций и приоритетов личности в период ранней юности,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правового сознания, политической культуры, экономического образа мышления,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функциональной грамотности, способности к предстоящему самоопределению в различных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областях жизни: семейной, трудовой, профессиональной;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освоение системы знаний,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опирающейся на системное изучение основ базовых для предмета социальных наук,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изучающих особенности и противоречия современного общества, его социокультурное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многообразие, единство социальных сфер и институтов, человека как субъекта социальных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отношений, многообразие видов деятельности людей и регулирование общественных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отношений;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комплекса умений, направленных на синтезирование информации из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разных источников (в том числе неадаптированных, цифровых и традиционных) для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решения образовательных задач и взаимодействия с социальной средой, выполнения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типичных социальных ролей, выбора стратегий поведения в конкретных ситуациях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осуществления коммуникации, достижения личных финансовых целей, взаимодействия сгосударственными органами, финансовыми организациями; 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овладение навыками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познавательной рефлексии как осознания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совершаемых действий и мыслительных процессов, их результатов, границ своего знанияи незнания, новых познавательных задач и средств их достижения с опорой на инструменты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(способы) социального познания, ценностные ориентиры, элементы научной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методологии;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обогащение опыта применения полученных знаний и умений в различных областях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общественной жизни и в сферах межличностных отношений, создание условий для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освоения способов успешного взаимодействия с политическими, правовыми,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финансово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экономическими и другими социальными институтами и решения значимыхдля личности задач, реализации личностного потенциала;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расширение палитры способов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познавательной, коммуникативной, практической деятельности, необходимых для участияв жизни общества, профессионального выбора, поступления в образовательные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организации, реализующие программы высшего образования, в том числе по направлениям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социальногуманитарной подготовки.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/>
          <w:sz w:val="28"/>
          <w:szCs w:val="28"/>
          <w:rtl w:val="off"/>
        </w:rPr>
      </w:pP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</w:pP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Рабочая программа в 10 классе реализуется на основе: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</w:pP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Обществознание. 10 класс. Учебное пособие. Углубленный уровень. В 2-х частях. А. Ю.,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Боголюбов Л. Н., Басюк В. С. и др.; под ред. Лазебниковой.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Издательство «Просвещение«2023.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МЕСТО УЧЕБНОГО КУРСА В УЧЕБНОМ ПЛАНЕ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/>
          <w:sz w:val="28"/>
          <w:szCs w:val="28"/>
          <w:rtl w:val="off"/>
        </w:rPr>
      </w:pP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На изучение обществознания на углубленном уровне отводится 272 часа: в 10 классе – 136часов (4 часа в неделю)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>.</w:t>
      </w:r>
    </w:p>
    <w:p>
      <w:pPr>
        <w:ind w:firstLine="720"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1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класс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в 202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4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5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учебном году</w:t>
      </w:r>
      <w:r>
        <w:rPr>
          <w:lang w:val="ru-RU" w:eastAsia="en-US" w:bidi="ar-SA"/>
          <w:rFonts w:ascii="Times New Roman" w:eastAsia="Times New Roman" w:hAnsi="Times New Roman" w:cs="Arial" w:hint="default"/>
          <w:b/>
          <w:bCs/>
          <w:sz w:val="28"/>
          <w:szCs w:val="28"/>
        </w:rPr>
        <w:t xml:space="preserve"> </w:t>
      </w:r>
      <w:r>
        <w:rPr>
          <w:lang w:val="ru-RU" w:eastAsia="en-US" w:bidi="ar-SA"/>
          <w:rFonts w:ascii="Times New Roman" w:eastAsia="Times New Roman" w:hAnsi="Times New Roman" w:cs="Arial" w:hint="default"/>
          <w:b/>
          <w:bCs/>
          <w:sz w:val="28"/>
          <w:szCs w:val="28"/>
        </w:rPr>
        <w:t>(базовый уровень)</w:t>
      </w:r>
    </w:p>
    <w:p>
      <w:pPr>
        <w:ind w:leftChars="0" w:left="0" w:firstLine="720"/>
        <w:contextualSpacing/>
        <w:jc w:val="center"/>
        <w:spacing w:after="100" w:afterAutospacing="1" w:before="100" w:beforeAutospacing="1" w:line="240" w:lineRule="auto"/>
        <w:rPr>
          <w:rtl w:val="off"/>
        </w:rPr>
      </w:pPr>
    </w:p>
    <w:p>
      <w:pPr>
        <w:ind w:firstLine="709"/>
        <w:contextualSpacing/>
        <w:jc w:val="both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Изучение обществознания, включающего знания о российском обществе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 направлениях его развития в современных условиях, об основах конституционного строянашей страны, правах и обязанностях человека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 гражданина, способствует воспитанию российской гражданской идентичности, готовности 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служению Отечеству, приверженности национальным ценностям.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Целями обществоведческого образования на уровне среднего общего образования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являются: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воспитание общероссийской идентичности, гражданской ответственности, основаннойна идеях патриотизма, гордости за достижения страны в различных областях жизни, уважения ктрадиционным ценностям и культуре России, правам и свободам человека и гражданина,закрепленным в Конституции Российской Федерации;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способности обучающихся к личному самоопределению, самореализации,самоконтролю;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интереса обучающихся к освоению социальных и гуманитарных дисциплин;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освоение системы знаний об обществе и человеке, формирование целостной картины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общества, адекватной современному уровню научных знаний и позволяющей реализоватьтребования к личностным, метапредметными предметным результатам освоения образовательной программы, представленным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Федеральном государственном образовательном стандарте среднего общего образования;овладение умениями получать, анализировать, интерпретироватьи систематизировать социальную информацию из различных источников, преобразовывать ее ииспользовать для самостоятельного решения учебно-познавательных, исследовательских задача также в проектной деятельности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Отличие содержания обществознания на базовом уровне среднего общего образованияот содержания предшествующего уровня заключается в: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изучении нового теоретического содержания;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рассмотрении ряда ранее изученных социальных явлений и процессов в более сложных иразнообразных связях и отношениях;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освоении обучающимися базовых методов социального познания;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большей опоре на самостоятельную деятельность и индивидуальные познавательные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интересы обучающихся, в том числе связанные с выбором профессии;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расширении и совершенствовании познавательных, исследовательских, проектныхумений, которые осваивают обучающиеся, и возможностейих применения при выполнении социальных ролей, типичных для старшего подростковоговозраста.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"Обществознание" (базовый уровень) - требования к предметным результатам освоения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интегрированного учебного предмета "Обществознание" должны отражать: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1) сформированность знаний об обществе как целостной развивающейся системе вединстве и взаимодействии его основных сфер и институтов;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2) владение базовым понятийным аппаратом социальных наук;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3) владение умениями выявлять причинно-следственные, функциональные, иерархическиеи другие связи социальных объектов и процессов;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4) сформированность представлений об основных тенденциях и возможных перспективахразвития мирового сообщества в глобальном мире;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5) сформированность представлений о методах познания социальных явлений ипроцессов;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6) владение умениями применять полученные знания в повседневной жизни,прогнозировать последствия принимаемых решений;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7) сформированность навыков оценивания социальной информации, умений поискаинформации в источниках различного типа для реконструкции недостающих звеньев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tl w:val="off"/>
        </w:rPr>
      </w:pP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</w:pP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Рабочая программа в 1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>1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 xml:space="preserve"> классе реализуется на основе:</w:t>
      </w:r>
    </w:p>
    <w:p>
      <w:pPr>
        <w:ind w:leftChars="0" w:left="0" w:firstLine="720"/>
        <w:contextualSpacing/>
        <w:jc w:val="both"/>
        <w:spacing w:after="100" w:afterAutospacing="1" w:before="100" w:beforeAutospacing="1" w:line="240" w:lineRule="auto"/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</w:pP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Обществознание. 1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>1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 xml:space="preserve"> класс. Учебное пособие.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>Базовый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 xml:space="preserve"> уровень.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                          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А. Ю.,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Боголюбов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, 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Издательство «Просвещение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 xml:space="preserve">  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202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  <w:rtl w:val="off"/>
        </w:rPr>
        <w:t>0 г</w:t>
      </w:r>
      <w:r>
        <w:rPr>
          <w:lang w:val="ru-RU" w:eastAsia="en-US" w:bidi="ar-SA"/>
          <w:rFonts w:ascii="Times New Roman" w:eastAsia="Times New Roman" w:hAnsi="Times New Roman" w:cs="Arial" w:hint="default"/>
          <w:sz w:val="28"/>
          <w:szCs w:val="28"/>
        </w:rPr>
        <w:t>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tl w:val="off"/>
        </w:rPr>
      </w:pP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rtl w:val="off"/>
        </w:rPr>
      </w:pPr>
    </w:p>
    <w:p>
      <w:pPr>
        <w:ind w:firstLine="720"/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МЕСТО УЧЕБНОГО КУРСА В УЧЕБНОМ ПЛАНЕ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соответствии с учебным планом среднего общего образования общее количество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рекомендованных учебных часов на изучение обществознания составляет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68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часов, по 2 часа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неделю при 34 учебных неделях.</w:t>
      </w:r>
    </w:p>
    <w:p>
      <w:pPr>
        <w:ind w:leftChars="0" w:left="0" w:right="395" w:hanging="0" w:firstLineChars="302" w:firstLine="705"/>
        <w:contextualSpacing/>
        <w:jc w:val="both"/>
        <w:spacing w:after="0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Calibri"/>
          <w:color w:val="000000"/>
          <w:sz w:val="28"/>
          <w:szCs w:val="28"/>
        </w:rPr>
      </w:pPr>
    </w:p>
    <w:p>
      <w:pPr>
        <w:ind w:leftChars="0" w:left="0" w:hanging="0" w:firstLineChars="302" w:firstLine="705"/>
        <w:contextualSpacing/>
        <w:jc w:val="both"/>
        <w:shd w:val="clear" w:color="auto" w:fill="FFFFFF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left="120"/>
        <w:spacing w:after="0" w:line="480" w:lineRule="auto"/>
      </w:pPr>
    </w:p>
    <w:p>
      <w:pPr>
        <w:ind w:leftChars="0" w:left="0" w:hanging="0" w:firstLineChars="302" w:firstLine="705"/>
        <w:contextualSpacing/>
        <w:jc w:val="both"/>
        <w:shd w:val="clear" w:color="auto" w:fill="FFFFFF"/>
        <w:spacing w:after="100" w:afterAutospacing="1" w:before="100" w:beforeAutospacing="1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ind w:right="395" w:firstLine="709"/>
        <w:contextualSpacing/>
        <w:jc w:val="both"/>
        <w:spacing w:after="0" w:line="240" w:lineRule="auto"/>
        <w:textAlignment w:val="baseline"/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/>
    <w:sectPr>
      <w:pgSz w:w="11906" w:h="16838"/>
      <w:pgMar w:top="725" w:right="756" w:bottom="549" w:left="95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  <w:font w:name="Arial">
    <w:panose1 w:val="020B0604020202020204"/>
    <w:notTrueType w:val="true"/>
    <w:sig w:usb0="E0002EFF" w:usb1="C000785B" w:usb2="00000009" w:usb3="00000001" w:csb0="400001FF" w:csb1="FFFF0000"/>
  </w:font>
  <w:font w:name="Calibri">
    <w:panose1 w:val="020F0502020204030204"/>
    <w:charset w:val="00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modified xsi:type="dcterms:W3CDTF">2025-02-10T12:05:08Z</dcterms:modified>
  <cp:version>0900.0000.01</cp:version>
</cp:coreProperties>
</file>